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57" w:rsidRPr="004E2B57" w:rsidRDefault="004E2B57" w:rsidP="004E2B57">
      <w:pPr>
        <w:spacing w:before="195" w:after="195" w:line="240" w:lineRule="auto"/>
        <w:outlineLvl w:val="2"/>
        <w:rPr>
          <w:rFonts w:ascii="Times New Roman" w:eastAsia="Times New Roman" w:hAnsi="Times New Roman" w:cs="Times New Roman"/>
          <w:b/>
          <w:bCs/>
          <w:color w:val="BA476B"/>
          <w:sz w:val="27"/>
          <w:szCs w:val="27"/>
        </w:rPr>
      </w:pPr>
      <w:r w:rsidRPr="004E2B57">
        <w:rPr>
          <w:rFonts w:ascii="Times New Roman" w:eastAsia="Times New Roman" w:hAnsi="Times New Roman" w:cs="Times New Roman"/>
          <w:b/>
          <w:bCs/>
          <w:color w:val="BA476B"/>
          <w:sz w:val="27"/>
          <w:szCs w:val="27"/>
        </w:rPr>
        <w:t>Низамов А.Н.</w:t>
      </w:r>
    </w:p>
    <w:p w:rsidR="004E2B57" w:rsidRPr="004E2B57" w:rsidRDefault="004E2B57" w:rsidP="004E2B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Аслиддин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Низамов</w:t>
      </w:r>
      <w:proofErr w:type="gramStart"/>
      <w:r w:rsidRPr="004E2B57">
        <w:rPr>
          <w:rFonts w:ascii="Times New Roman" w:eastAsia="Times New Roman" w:hAnsi="Times New Roman" w:cs="Times New Roman"/>
          <w:sz w:val="24"/>
          <w:szCs w:val="24"/>
        </w:rPr>
        <w:t>,(</w:t>
      </w:r>
      <w:proofErr w:type="spellStart"/>
      <w:proofErr w:type="gramEnd"/>
      <w:r w:rsidRPr="004E2B57">
        <w:rPr>
          <w:rFonts w:ascii="Times New Roman" w:eastAsia="Times New Roman" w:hAnsi="Times New Roman" w:cs="Times New Roman"/>
          <w:sz w:val="24"/>
          <w:szCs w:val="24"/>
        </w:rPr>
        <w:t>Аслиддин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Низами) музыковед – востоковед, доктор искусствоведения (1998), член правления Союза композиторов Таджикистана, ректор Таджикского Государственного Института Искусств (с 2007). Родился 1 марта 1950 г., в городе Пенджикенте Ленинабадской (ныне – Согдийской) области, в семье учителя. Окончил Ленинабадское музыкальное училище (1971 г.), Ташкентскую государственную консерваторию (</w:t>
      </w:r>
      <w:proofErr w:type="spellStart"/>
      <w:proofErr w:type="gramStart"/>
      <w:r w:rsidRPr="004E2B57">
        <w:rPr>
          <w:rFonts w:ascii="Times New Roman" w:eastAsia="Times New Roman" w:hAnsi="Times New Roman" w:cs="Times New Roman"/>
          <w:sz w:val="24"/>
          <w:szCs w:val="24"/>
        </w:rPr>
        <w:t>теоретико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– композиторский</w:t>
      </w:r>
      <w:proofErr w:type="gram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факультет, класс проф. Ф.М. </w:t>
      </w: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Кароматова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в 1976) и аспирантуру института искусствознания им. </w:t>
      </w: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Хамзы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Узбекской ССР (в 1979 г. – Кандидатская диссертация – «</w:t>
      </w: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Шашмаком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и традиции </w:t>
      </w: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таджикско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– персидской классической поэзии»), докторантуру при Академии художеств Республики Узбекистан (докторская диссертация – «Суфизм в контексте музыкальной культуры народов Центральной Азии», 1998).</w:t>
      </w:r>
      <w:r w:rsidRPr="004E2B57">
        <w:rPr>
          <w:rFonts w:ascii="Times New Roman" w:eastAsia="Times New Roman" w:hAnsi="Times New Roman" w:cs="Times New Roman"/>
          <w:sz w:val="24"/>
          <w:szCs w:val="24"/>
        </w:rPr>
        <w:br/>
        <w:t xml:space="preserve">После окончания консерватории работал научным сотрудником </w:t>
      </w:r>
      <w:proofErr w:type="gramStart"/>
      <w:r w:rsidRPr="004E2B57">
        <w:rPr>
          <w:rFonts w:ascii="Times New Roman" w:eastAsia="Times New Roman" w:hAnsi="Times New Roman" w:cs="Times New Roman"/>
          <w:sz w:val="24"/>
          <w:szCs w:val="24"/>
        </w:rPr>
        <w:t>отдела истории искусств института истории АН Таджикской ССР</w:t>
      </w:r>
      <w:proofErr w:type="gram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. В 1979 году при Институте искусств была открыта вторая в системе высших учебных заведений искусства СССР кафедра восточной музыки, организатором и первым заведующим стал А. Низамов. </w:t>
      </w:r>
      <w:proofErr w:type="gramStart"/>
      <w:r w:rsidRPr="004E2B57">
        <w:rPr>
          <w:rFonts w:ascii="Times New Roman" w:eastAsia="Times New Roman" w:hAnsi="Times New Roman" w:cs="Times New Roman"/>
          <w:sz w:val="24"/>
          <w:szCs w:val="24"/>
        </w:rPr>
        <w:t>С 1982 года А. Низамов работал начальником Управления по делам искусств Министерства культуры Таджикистана, директором академического театра оперы и балета им. С. Айни, старшим научным сотрудником АН РТ, ответственным сотрудником идеологического отдела ЦК КП Таджикистана, начальником Управления науки и учебных заведений Министерства культуры, Председателем Союза композиторов Таджикистана, советником Президента республики и заведующим отделом культуры Исполнительного аппарата Президента РТ.</w:t>
      </w:r>
      <w:proofErr w:type="gram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E2B57">
        <w:rPr>
          <w:rFonts w:ascii="Times New Roman" w:eastAsia="Times New Roman" w:hAnsi="Times New Roman" w:cs="Times New Roman"/>
          <w:sz w:val="24"/>
          <w:szCs w:val="24"/>
        </w:rPr>
        <w:t>За период работы в государственном аппарате А. Низамов принимал непосредственное участие в разработке и принятии ряда важных государственных документов, посвящённых вопросам дальнейшего развития культуры в Таджикистане, в числе которых – «Концепция развития культуры Таджикистана» (2005), «Государственная программа подготовки кадров в области искусства и книгоиздательства» (2006), «Государственная программа компьютеризации учреждений культуры и искусства» (2006) и др.</w:t>
      </w:r>
      <w:r w:rsidRPr="004E2B57">
        <w:rPr>
          <w:rFonts w:ascii="Times New Roman" w:eastAsia="Times New Roman" w:hAnsi="Times New Roman" w:cs="Times New Roman"/>
          <w:sz w:val="24"/>
          <w:szCs w:val="24"/>
        </w:rPr>
        <w:br/>
      </w:r>
      <w:r w:rsidRPr="004E2B57">
        <w:rPr>
          <w:rFonts w:ascii="Times New Roman" w:eastAsia="Times New Roman" w:hAnsi="Times New Roman" w:cs="Times New Roman"/>
          <w:sz w:val="24"/>
          <w:szCs w:val="24"/>
        </w:rPr>
        <w:br/>
        <w:t>В феврале 2007 г. решением Правительства</w:t>
      </w:r>
      <w:proofErr w:type="gram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Таджикистан, назначен на должность ректора Таджикского Государственного Института Искусств им. </w:t>
      </w: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М.</w:t>
      </w:r>
      <w:proofErr w:type="gramStart"/>
      <w:r w:rsidRPr="004E2B57">
        <w:rPr>
          <w:rFonts w:ascii="Times New Roman" w:eastAsia="Times New Roman" w:hAnsi="Times New Roman" w:cs="Times New Roman"/>
          <w:sz w:val="24"/>
          <w:szCs w:val="24"/>
        </w:rPr>
        <w:t>Турсун-заде</w:t>
      </w:r>
      <w:proofErr w:type="spellEnd"/>
      <w:proofErr w:type="gramEnd"/>
      <w:r w:rsidRPr="004E2B5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2B57">
        <w:rPr>
          <w:rFonts w:ascii="Times New Roman" w:eastAsia="Times New Roman" w:hAnsi="Times New Roman" w:cs="Times New Roman"/>
          <w:sz w:val="24"/>
          <w:szCs w:val="24"/>
        </w:rPr>
        <w:br/>
      </w:r>
      <w:r w:rsidRPr="004E2B57">
        <w:rPr>
          <w:rFonts w:ascii="Times New Roman" w:eastAsia="Times New Roman" w:hAnsi="Times New Roman" w:cs="Times New Roman"/>
          <w:sz w:val="24"/>
          <w:szCs w:val="24"/>
        </w:rPr>
        <w:br/>
        <w:t xml:space="preserve">В 1994 г. по приглашению руководства университета читал курс лекций по музыкальной культуре народов Центральной Азии в </w:t>
      </w: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Гумбольдском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Бамбергском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Университетах Федеративной Республики </w:t>
      </w: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Германии</w:t>
      </w:r>
      <w:proofErr w:type="gramStart"/>
      <w:r w:rsidRPr="004E2B57">
        <w:rPr>
          <w:rFonts w:ascii="Times New Roman" w:eastAsia="Times New Roman" w:hAnsi="Times New Roman" w:cs="Times New Roman"/>
          <w:sz w:val="24"/>
          <w:szCs w:val="24"/>
        </w:rPr>
        <w:t>.Я</w:t>
      </w:r>
      <w:proofErr w:type="gramEnd"/>
      <w:r w:rsidRPr="004E2B57">
        <w:rPr>
          <w:rFonts w:ascii="Times New Roman" w:eastAsia="Times New Roman" w:hAnsi="Times New Roman" w:cs="Times New Roman"/>
          <w:sz w:val="24"/>
          <w:szCs w:val="24"/>
        </w:rPr>
        <w:t>вляется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автором более ста научных исследований, в том числе монографии «История и теория </w:t>
      </w: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Шашмаком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>» (2003), «Суфизм в контексте музыкальной культуры народов Центральной Азии» (2000), «</w:t>
      </w: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Таърих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ва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назарияи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Шашмаком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» (2006, на </w:t>
      </w: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тадж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. и англ. языках), раздела «Традиционная музыка» в коллективном труде «Таджикская музыка», более 50 статей в «Энциклопедии литературы и искусства». Отдельные научные статьи А. </w:t>
      </w:r>
      <w:proofErr w:type="spellStart"/>
      <w:r w:rsidRPr="004E2B57">
        <w:rPr>
          <w:rFonts w:ascii="Times New Roman" w:eastAsia="Times New Roman" w:hAnsi="Times New Roman" w:cs="Times New Roman"/>
          <w:sz w:val="24"/>
          <w:szCs w:val="24"/>
        </w:rPr>
        <w:t>Низамова</w:t>
      </w:r>
      <w:proofErr w:type="spellEnd"/>
      <w:r w:rsidRPr="004E2B57">
        <w:rPr>
          <w:rFonts w:ascii="Times New Roman" w:eastAsia="Times New Roman" w:hAnsi="Times New Roman" w:cs="Times New Roman"/>
          <w:sz w:val="24"/>
          <w:szCs w:val="24"/>
        </w:rPr>
        <w:t xml:space="preserve"> изданы в Германии, Японии, Иране, Корее.</w:t>
      </w:r>
    </w:p>
    <w:p w:rsidR="00F9503E" w:rsidRDefault="00F9503E"/>
    <w:sectPr w:rsidR="00F9503E" w:rsidSect="005D0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B57"/>
    <w:rsid w:val="004E2B57"/>
    <w:rsid w:val="005D051E"/>
    <w:rsid w:val="00755C7D"/>
    <w:rsid w:val="00F95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1E"/>
  </w:style>
  <w:style w:type="paragraph" w:styleId="3">
    <w:name w:val="heading 3"/>
    <w:basedOn w:val="a"/>
    <w:link w:val="30"/>
    <w:uiPriority w:val="9"/>
    <w:qFormat/>
    <w:rsid w:val="004E2B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2B5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ost-author">
    <w:name w:val="post-author"/>
    <w:basedOn w:val="a0"/>
    <w:rsid w:val="004E2B57"/>
  </w:style>
  <w:style w:type="character" w:customStyle="1" w:styleId="fn">
    <w:name w:val="fn"/>
    <w:basedOn w:val="a0"/>
    <w:rsid w:val="004E2B57"/>
  </w:style>
  <w:style w:type="character" w:styleId="a3">
    <w:name w:val="Hyperlink"/>
    <w:basedOn w:val="a0"/>
    <w:uiPriority w:val="99"/>
    <w:semiHidden/>
    <w:unhideWhenUsed/>
    <w:rsid w:val="004E2B57"/>
    <w:rPr>
      <w:color w:val="0000FF"/>
      <w:u w:val="single"/>
    </w:rPr>
  </w:style>
  <w:style w:type="character" w:customStyle="1" w:styleId="post-timestamp">
    <w:name w:val="post-timestamp"/>
    <w:basedOn w:val="a0"/>
    <w:rsid w:val="004E2B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7419">
          <w:marLeft w:val="315"/>
          <w:marRight w:val="120"/>
          <w:marTop w:val="0"/>
          <w:marBottom w:val="210"/>
          <w:divBdr>
            <w:top w:val="none" w:sz="0" w:space="0" w:color="auto"/>
            <w:left w:val="none" w:sz="0" w:space="0" w:color="auto"/>
            <w:bottom w:val="single" w:sz="18" w:space="0" w:color="F7D8E2"/>
            <w:right w:val="none" w:sz="0" w:space="0" w:color="auto"/>
          </w:divBdr>
          <w:divsChild>
            <w:div w:id="3443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2469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4</cp:revision>
  <cp:lastPrinted>2018-05-10T03:30:00Z</cp:lastPrinted>
  <dcterms:created xsi:type="dcterms:W3CDTF">2018-05-10T03:06:00Z</dcterms:created>
  <dcterms:modified xsi:type="dcterms:W3CDTF">2018-05-10T03:30:00Z</dcterms:modified>
</cp:coreProperties>
</file>